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37AE3" w14:textId="5AC6C0C5" w:rsidR="00AA33E0" w:rsidRDefault="00757516" w:rsidP="00AA33E0">
      <w:pPr>
        <w:pStyle w:val="Heading1"/>
      </w:pPr>
      <w:r>
        <w:t>Content Strategy Roadmap</w:t>
      </w:r>
    </w:p>
    <w:p w14:paraId="7B0E262F" w14:textId="77777777" w:rsidR="00AA33E0" w:rsidRDefault="00AA33E0" w:rsidP="00AA33E0">
      <w:pPr>
        <w:pStyle w:val="Heading3"/>
        <w:numPr>
          <w:ilvl w:val="0"/>
          <w:numId w:val="18"/>
        </w:numPr>
      </w:pPr>
      <w:r>
        <w:t xml:space="preserve">Discovery </w:t>
      </w:r>
    </w:p>
    <w:p w14:paraId="68DBE377" w14:textId="77777777" w:rsidR="00AA33E0" w:rsidRPr="00203D1C" w:rsidRDefault="00AA33E0" w:rsidP="00AA33E0">
      <w:pPr>
        <w:pStyle w:val="BodyText"/>
        <w:spacing w:after="0" w:line="240" w:lineRule="auto"/>
        <w:ind w:left="720" w:hanging="360"/>
        <w:rPr>
          <w:rFonts w:ascii="Calibri" w:hAnsi="Calibri"/>
          <w:b/>
          <w:color w:val="auto"/>
        </w:rPr>
      </w:pPr>
      <w:r w:rsidRPr="00203D1C">
        <w:rPr>
          <w:rFonts w:ascii="Calibri" w:hAnsi="Calibri"/>
          <w:b/>
          <w:color w:val="auto"/>
        </w:rPr>
        <w:t>Tasks</w:t>
      </w:r>
      <w:r>
        <w:rPr>
          <w:rFonts w:ascii="Calibri" w:hAnsi="Calibri"/>
          <w:b/>
          <w:color w:val="auto"/>
        </w:rPr>
        <w:t>:</w:t>
      </w:r>
    </w:p>
    <w:p w14:paraId="56B238F3" w14:textId="77777777" w:rsidR="00AA33E0" w:rsidRDefault="00AA33E0" w:rsidP="00AA33E0">
      <w:pPr>
        <w:pStyle w:val="BodyText"/>
        <w:numPr>
          <w:ilvl w:val="0"/>
          <w:numId w:val="15"/>
        </w:numPr>
        <w:spacing w:after="0" w:line="240" w:lineRule="auto"/>
        <w:ind w:left="10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Gather and review existing content and goals documentation – guidelines, policies, metrics, recommendations, member surveys, etc. </w:t>
      </w:r>
    </w:p>
    <w:p w14:paraId="0E3FB1A0" w14:textId="77777777" w:rsidR="00AA33E0" w:rsidRPr="005C66C1" w:rsidRDefault="00AA33E0" w:rsidP="00AA33E0">
      <w:pPr>
        <w:pStyle w:val="ListParagraph"/>
        <w:numPr>
          <w:ilvl w:val="0"/>
          <w:numId w:val="15"/>
        </w:numPr>
        <w:ind w:left="1080"/>
      </w:pPr>
      <w:r w:rsidRPr="005C66C1">
        <w:t>On-site</w:t>
      </w:r>
      <w:r>
        <w:t xml:space="preserve"> </w:t>
      </w:r>
      <w:r w:rsidRPr="005C66C1">
        <w:t>and virtual meetings, surveys</w:t>
      </w:r>
      <w:r>
        <w:t>, and other data-</w:t>
      </w:r>
      <w:r w:rsidRPr="005C66C1">
        <w:t>gathering activities as needed with stakeholders to review existing business processes, challenges, and goals</w:t>
      </w:r>
    </w:p>
    <w:p w14:paraId="3C8DF774" w14:textId="77777777" w:rsidR="00AA33E0" w:rsidRDefault="00AA33E0" w:rsidP="00AA33E0">
      <w:pPr>
        <w:pStyle w:val="BodyText"/>
        <w:spacing w:after="0" w:line="240" w:lineRule="auto"/>
        <w:ind w:left="720"/>
        <w:rPr>
          <w:rFonts w:ascii="Calibri" w:hAnsi="Calibri"/>
          <w:color w:val="auto"/>
        </w:rPr>
      </w:pPr>
    </w:p>
    <w:p w14:paraId="2D5AFD0D" w14:textId="77777777" w:rsidR="00AA33E0" w:rsidRDefault="00AA33E0" w:rsidP="00AA33E0">
      <w:pPr>
        <w:pStyle w:val="BodyText"/>
        <w:spacing w:after="0" w:line="240" w:lineRule="auto"/>
        <w:ind w:left="360"/>
        <w:rPr>
          <w:rFonts w:ascii="Calibri" w:hAnsi="Calibri"/>
          <w:color w:val="auto"/>
        </w:rPr>
      </w:pPr>
      <w:r w:rsidRPr="0030075C">
        <w:rPr>
          <w:rFonts w:ascii="Calibri" w:hAnsi="Calibri"/>
          <w:b/>
          <w:color w:val="auto"/>
        </w:rPr>
        <w:t xml:space="preserve">Deliverable: </w:t>
      </w:r>
      <w:r>
        <w:rPr>
          <w:rFonts w:ascii="Calibri" w:hAnsi="Calibri"/>
          <w:color w:val="auto"/>
        </w:rPr>
        <w:t xml:space="preserve">Document describing content goals </w:t>
      </w:r>
    </w:p>
    <w:p w14:paraId="16AAA262" w14:textId="77777777" w:rsidR="00AA33E0" w:rsidRDefault="00AA33E0" w:rsidP="00AA33E0">
      <w:pPr>
        <w:pStyle w:val="Heading3"/>
        <w:numPr>
          <w:ilvl w:val="0"/>
          <w:numId w:val="18"/>
        </w:numPr>
      </w:pPr>
      <w:r>
        <w:t>Content audit and assessment</w:t>
      </w:r>
    </w:p>
    <w:p w14:paraId="2B244818" w14:textId="77777777" w:rsidR="00AA33E0" w:rsidRPr="00203D1C" w:rsidRDefault="00AA33E0" w:rsidP="00AA33E0">
      <w:pPr>
        <w:pStyle w:val="BodyText"/>
        <w:spacing w:after="0" w:line="240" w:lineRule="auto"/>
        <w:ind w:left="360"/>
        <w:rPr>
          <w:rFonts w:ascii="Calibri" w:hAnsi="Calibri"/>
          <w:b/>
          <w:color w:val="auto"/>
        </w:rPr>
      </w:pPr>
      <w:r w:rsidRPr="00203D1C">
        <w:rPr>
          <w:rFonts w:ascii="Calibri" w:hAnsi="Calibri"/>
          <w:b/>
          <w:color w:val="auto"/>
        </w:rPr>
        <w:t>Tasks:</w:t>
      </w:r>
    </w:p>
    <w:p w14:paraId="29EE86EE" w14:textId="77777777" w:rsidR="00AA33E0" w:rsidRDefault="00AA33E0" w:rsidP="00AA33E0">
      <w:pPr>
        <w:pStyle w:val="BodyText"/>
        <w:numPr>
          <w:ilvl w:val="0"/>
          <w:numId w:val="15"/>
        </w:numPr>
        <w:spacing w:after="0" w:line="240" w:lineRule="auto"/>
        <w:ind w:left="10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Get the complete content inventory</w:t>
      </w:r>
    </w:p>
    <w:p w14:paraId="3EBB1381" w14:textId="77777777" w:rsidR="00AA33E0" w:rsidRDefault="00AA33E0" w:rsidP="00AA33E0">
      <w:pPr>
        <w:pStyle w:val="BodyText"/>
        <w:numPr>
          <w:ilvl w:val="0"/>
          <w:numId w:val="15"/>
        </w:numPr>
        <w:spacing w:after="0" w:line="240" w:lineRule="auto"/>
        <w:ind w:left="10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Assess content for quality, usability, task/goal suitability, structure</w:t>
      </w:r>
    </w:p>
    <w:p w14:paraId="29E81ACD" w14:textId="77777777" w:rsidR="00AA33E0" w:rsidRDefault="00AA33E0" w:rsidP="00AA33E0">
      <w:pPr>
        <w:pStyle w:val="BodyText"/>
        <w:numPr>
          <w:ilvl w:val="0"/>
          <w:numId w:val="15"/>
        </w:numPr>
        <w:spacing w:after="0" w:line="240" w:lineRule="auto"/>
        <w:ind w:left="10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C</w:t>
      </w:r>
      <w:r w:rsidRPr="00BF7929">
        <w:rPr>
          <w:rFonts w:ascii="Calibri" w:hAnsi="Calibri"/>
          <w:color w:val="auto"/>
        </w:rPr>
        <w:t xml:space="preserve">ompare </w:t>
      </w:r>
      <w:r>
        <w:rPr>
          <w:rFonts w:ascii="Calibri" w:hAnsi="Calibri"/>
          <w:color w:val="auto"/>
        </w:rPr>
        <w:t xml:space="preserve">existing content </w:t>
      </w:r>
      <w:r w:rsidRPr="00BF7929">
        <w:rPr>
          <w:rFonts w:ascii="Calibri" w:hAnsi="Calibri"/>
          <w:color w:val="auto"/>
        </w:rPr>
        <w:t>against goals to identify gaps</w:t>
      </w:r>
    </w:p>
    <w:p w14:paraId="2DB38FC6" w14:textId="0302C383" w:rsidR="007F4793" w:rsidRDefault="007F4793" w:rsidP="00AA33E0">
      <w:pPr>
        <w:pStyle w:val="BodyText"/>
        <w:numPr>
          <w:ilvl w:val="0"/>
          <w:numId w:val="15"/>
        </w:numPr>
        <w:spacing w:after="0" w:line="240" w:lineRule="auto"/>
        <w:ind w:left="10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Document observations, findings</w:t>
      </w:r>
      <w:r w:rsidR="0001788D">
        <w:rPr>
          <w:rFonts w:ascii="Calibri" w:hAnsi="Calibri"/>
          <w:color w:val="auto"/>
        </w:rPr>
        <w:t>, and recommendations</w:t>
      </w:r>
    </w:p>
    <w:p w14:paraId="017F12D9" w14:textId="690A2579" w:rsidR="0001788D" w:rsidRPr="00BF7929" w:rsidRDefault="0001788D" w:rsidP="00AA33E0">
      <w:pPr>
        <w:pStyle w:val="BodyText"/>
        <w:numPr>
          <w:ilvl w:val="0"/>
          <w:numId w:val="15"/>
        </w:numPr>
        <w:spacing w:after="0" w:line="240" w:lineRule="auto"/>
        <w:ind w:left="10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Discuss observations, findings, and recommendations with content owners and review feedback and revisions</w:t>
      </w:r>
    </w:p>
    <w:p w14:paraId="4858E345" w14:textId="77777777" w:rsidR="00AA33E0" w:rsidRDefault="00AA33E0" w:rsidP="00AA33E0">
      <w:pPr>
        <w:pStyle w:val="BodyText"/>
        <w:spacing w:after="0" w:line="240" w:lineRule="auto"/>
        <w:ind w:left="720"/>
        <w:rPr>
          <w:rFonts w:ascii="Calibri" w:hAnsi="Calibri"/>
          <w:color w:val="auto"/>
        </w:rPr>
      </w:pPr>
    </w:p>
    <w:p w14:paraId="15139BC5" w14:textId="454C885F" w:rsidR="00AA33E0" w:rsidRPr="006A23CB" w:rsidRDefault="00AA33E0" w:rsidP="00AA33E0">
      <w:pPr>
        <w:pStyle w:val="BodyText"/>
        <w:spacing w:after="0" w:line="240" w:lineRule="auto"/>
        <w:ind w:left="360"/>
        <w:rPr>
          <w:rFonts w:ascii="Calibri" w:hAnsi="Calibri"/>
          <w:color w:val="auto"/>
        </w:rPr>
      </w:pPr>
      <w:r w:rsidRPr="0030075C">
        <w:rPr>
          <w:rFonts w:ascii="Calibri" w:hAnsi="Calibri"/>
          <w:b/>
          <w:color w:val="auto"/>
        </w:rPr>
        <w:t>Deliverable</w:t>
      </w:r>
      <w:r>
        <w:rPr>
          <w:rFonts w:ascii="Calibri" w:hAnsi="Calibri"/>
          <w:b/>
          <w:color w:val="auto"/>
        </w:rPr>
        <w:t>s</w:t>
      </w:r>
      <w:r w:rsidRPr="0030075C">
        <w:rPr>
          <w:rFonts w:ascii="Calibri" w:hAnsi="Calibri"/>
          <w:b/>
          <w:color w:val="auto"/>
        </w:rPr>
        <w:t xml:space="preserve">: </w:t>
      </w:r>
      <w:r>
        <w:rPr>
          <w:rFonts w:ascii="Calibri" w:hAnsi="Calibri"/>
          <w:color w:val="auto"/>
        </w:rPr>
        <w:t>Content matrix, content findings and recommendations report</w:t>
      </w:r>
      <w:r w:rsidR="0001788D">
        <w:rPr>
          <w:rFonts w:ascii="Calibri" w:hAnsi="Calibri"/>
          <w:color w:val="auto"/>
        </w:rPr>
        <w:t>, content owner discussions, feedback and revisions</w:t>
      </w:r>
    </w:p>
    <w:p w14:paraId="2C4B95E8" w14:textId="0C7FA103" w:rsidR="00AA33E0" w:rsidRDefault="00AA33E0" w:rsidP="00AA33E0">
      <w:pPr>
        <w:pStyle w:val="Heading3"/>
        <w:numPr>
          <w:ilvl w:val="0"/>
          <w:numId w:val="18"/>
        </w:numPr>
      </w:pPr>
      <w:r>
        <w:t>Compara</w:t>
      </w:r>
      <w:r w:rsidR="00811A34">
        <w:t xml:space="preserve">tive content analysis </w:t>
      </w:r>
    </w:p>
    <w:p w14:paraId="6AC2A7BE" w14:textId="77777777" w:rsidR="00AA33E0" w:rsidRPr="00203D1C" w:rsidRDefault="00AA33E0" w:rsidP="00AA33E0">
      <w:pPr>
        <w:pStyle w:val="BodyText"/>
        <w:spacing w:after="0" w:line="240" w:lineRule="auto"/>
        <w:ind w:left="360"/>
        <w:rPr>
          <w:rFonts w:ascii="Calibri" w:hAnsi="Calibri"/>
          <w:b/>
          <w:color w:val="auto"/>
        </w:rPr>
      </w:pPr>
      <w:r w:rsidRPr="00203D1C">
        <w:rPr>
          <w:rFonts w:ascii="Calibri" w:hAnsi="Calibri"/>
          <w:b/>
          <w:color w:val="auto"/>
        </w:rPr>
        <w:t>Tasks:</w:t>
      </w:r>
    </w:p>
    <w:p w14:paraId="48AA0248" w14:textId="77777777" w:rsidR="00AA33E0" w:rsidRDefault="00AA33E0" w:rsidP="00AA33E0">
      <w:pPr>
        <w:pStyle w:val="BodyText"/>
        <w:numPr>
          <w:ilvl w:val="0"/>
          <w:numId w:val="15"/>
        </w:numPr>
        <w:spacing w:after="0" w:line="240" w:lineRule="auto"/>
        <w:ind w:left="10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Identify appropriate comparison and competitive sites and organizations to audit</w:t>
      </w:r>
    </w:p>
    <w:p w14:paraId="3D267154" w14:textId="77777777" w:rsidR="00AA33E0" w:rsidRDefault="00AA33E0" w:rsidP="00AA33E0">
      <w:pPr>
        <w:pStyle w:val="BodyText"/>
        <w:numPr>
          <w:ilvl w:val="0"/>
          <w:numId w:val="15"/>
        </w:numPr>
        <w:spacing w:after="0" w:line="240" w:lineRule="auto"/>
        <w:ind w:left="10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Develop appropriate metrics to use</w:t>
      </w:r>
    </w:p>
    <w:p w14:paraId="06D66FF2" w14:textId="77777777" w:rsidR="00AA33E0" w:rsidRPr="00BF7929" w:rsidRDefault="00AA33E0" w:rsidP="00AA33E0">
      <w:pPr>
        <w:pStyle w:val="BodyText"/>
        <w:numPr>
          <w:ilvl w:val="0"/>
          <w:numId w:val="15"/>
        </w:numPr>
        <w:spacing w:after="0" w:line="240" w:lineRule="auto"/>
        <w:ind w:left="10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Conduct the analysis</w:t>
      </w:r>
    </w:p>
    <w:p w14:paraId="6B9154E1" w14:textId="77777777" w:rsidR="00AA33E0" w:rsidRDefault="00AA33E0" w:rsidP="00AA33E0">
      <w:pPr>
        <w:pStyle w:val="BodyText"/>
        <w:spacing w:after="0" w:line="240" w:lineRule="auto"/>
        <w:ind w:left="720"/>
        <w:rPr>
          <w:rFonts w:ascii="Calibri" w:hAnsi="Calibri"/>
          <w:color w:val="auto"/>
        </w:rPr>
      </w:pPr>
    </w:p>
    <w:p w14:paraId="41721DE5" w14:textId="77777777" w:rsidR="00AA33E0" w:rsidRPr="006A23CB" w:rsidRDefault="00AA33E0" w:rsidP="00AA33E0">
      <w:pPr>
        <w:pStyle w:val="BodyText"/>
        <w:spacing w:after="0" w:line="240" w:lineRule="auto"/>
        <w:ind w:left="360"/>
        <w:rPr>
          <w:rFonts w:ascii="Calibri" w:hAnsi="Calibri"/>
          <w:color w:val="auto"/>
        </w:rPr>
      </w:pPr>
      <w:r w:rsidRPr="0030075C">
        <w:rPr>
          <w:rFonts w:ascii="Calibri" w:hAnsi="Calibri"/>
          <w:b/>
          <w:color w:val="auto"/>
        </w:rPr>
        <w:t>Deliverable</w:t>
      </w:r>
      <w:r>
        <w:rPr>
          <w:rFonts w:ascii="Calibri" w:hAnsi="Calibri"/>
          <w:b/>
          <w:color w:val="auto"/>
        </w:rPr>
        <w:t>s</w:t>
      </w:r>
      <w:r w:rsidRPr="0030075C">
        <w:rPr>
          <w:rFonts w:ascii="Calibri" w:hAnsi="Calibri"/>
          <w:b/>
          <w:color w:val="auto"/>
        </w:rPr>
        <w:t xml:space="preserve">: </w:t>
      </w:r>
      <w:r>
        <w:rPr>
          <w:rFonts w:ascii="Calibri" w:hAnsi="Calibri"/>
          <w:color w:val="auto"/>
        </w:rPr>
        <w:t>Comparative audit findings report</w:t>
      </w:r>
    </w:p>
    <w:p w14:paraId="51F1B23B" w14:textId="61F3AE73" w:rsidR="00AA33E0" w:rsidRDefault="00AA33E0" w:rsidP="00AA33E0">
      <w:pPr>
        <w:pStyle w:val="Heading3"/>
        <w:numPr>
          <w:ilvl w:val="0"/>
          <w:numId w:val="18"/>
        </w:numPr>
      </w:pPr>
      <w:r>
        <w:t>Empathy-based audience personas</w:t>
      </w:r>
      <w:r w:rsidR="00811A34">
        <w:t xml:space="preserve"> and customer journey framework</w:t>
      </w:r>
    </w:p>
    <w:p w14:paraId="404F6BAF" w14:textId="77777777" w:rsidR="00AA33E0" w:rsidRPr="006A23CB" w:rsidRDefault="00AA33E0" w:rsidP="00AA33E0">
      <w:pPr>
        <w:ind w:left="360"/>
        <w:rPr>
          <w:b/>
        </w:rPr>
      </w:pPr>
      <w:r w:rsidRPr="006A23CB">
        <w:rPr>
          <w:b/>
        </w:rPr>
        <w:t>Tasks:</w:t>
      </w:r>
    </w:p>
    <w:p w14:paraId="41E2E1C8" w14:textId="31DAF386" w:rsidR="00AA33E0" w:rsidRDefault="00AA33E0" w:rsidP="00AA33E0">
      <w:pPr>
        <w:ind w:left="360"/>
      </w:pPr>
      <w:r>
        <w:t xml:space="preserve">Conduct </w:t>
      </w:r>
      <w:r w:rsidR="00811A34">
        <w:t xml:space="preserve">two </w:t>
      </w:r>
      <w:r>
        <w:t xml:space="preserve">brainstorming </w:t>
      </w:r>
      <w:r w:rsidR="00811A34">
        <w:t>workshops</w:t>
      </w:r>
      <w:r>
        <w:t xml:space="preserve"> with staff to </w:t>
      </w:r>
    </w:p>
    <w:p w14:paraId="37FC7AE4" w14:textId="77777777" w:rsidR="00AA33E0" w:rsidRDefault="00AA33E0" w:rsidP="00AA33E0">
      <w:pPr>
        <w:pStyle w:val="ListParagraph"/>
        <w:numPr>
          <w:ilvl w:val="0"/>
          <w:numId w:val="16"/>
        </w:numPr>
      </w:pPr>
      <w:r>
        <w:t>identify the highest-priority audience segments to serve online</w:t>
      </w:r>
    </w:p>
    <w:p w14:paraId="6C03505F" w14:textId="77777777" w:rsidR="00AA33E0" w:rsidRDefault="00AA33E0" w:rsidP="00AA33E0">
      <w:pPr>
        <w:pStyle w:val="ListParagraph"/>
        <w:numPr>
          <w:ilvl w:val="0"/>
          <w:numId w:val="16"/>
        </w:numPr>
      </w:pPr>
      <w:r>
        <w:t>flesh out their personas with key contextual information about their challenges, fears, and hopes</w:t>
      </w:r>
    </w:p>
    <w:p w14:paraId="562F3AA8" w14:textId="4F8812C3" w:rsidR="00AA33E0" w:rsidRDefault="00AA33E0" w:rsidP="00AA33E0">
      <w:pPr>
        <w:pStyle w:val="ListParagraph"/>
        <w:numPr>
          <w:ilvl w:val="0"/>
          <w:numId w:val="16"/>
        </w:numPr>
      </w:pPr>
      <w:r>
        <w:t>articulate the strategic opportunities for the organization to serve them</w:t>
      </w:r>
      <w:r w:rsidR="00811A34">
        <w:br/>
      </w:r>
    </w:p>
    <w:p w14:paraId="5C786491" w14:textId="324498EF" w:rsidR="00811A34" w:rsidRDefault="00811A34" w:rsidP="00811A34">
      <w:pPr>
        <w:ind w:left="360"/>
      </w:pPr>
      <w:r>
        <w:t>Validate personas and customer journeys through focus groups</w:t>
      </w:r>
    </w:p>
    <w:p w14:paraId="377158F5" w14:textId="295E4614" w:rsidR="00811A34" w:rsidRDefault="00811A34" w:rsidP="00811A34">
      <w:pPr>
        <w:pStyle w:val="ListParagraph"/>
        <w:numPr>
          <w:ilvl w:val="0"/>
          <w:numId w:val="19"/>
        </w:numPr>
      </w:pPr>
      <w:r>
        <w:t>Recruit people to match the personas demographically</w:t>
      </w:r>
    </w:p>
    <w:p w14:paraId="126E90DD" w14:textId="1228A49D" w:rsidR="00811A34" w:rsidRDefault="005415C8" w:rsidP="00811A34">
      <w:pPr>
        <w:pStyle w:val="ListParagraph"/>
        <w:numPr>
          <w:ilvl w:val="0"/>
          <w:numId w:val="19"/>
        </w:numPr>
      </w:pPr>
      <w:r>
        <w:t>C</w:t>
      </w:r>
      <w:r w:rsidR="00811A34">
        <w:t xml:space="preserve">onfirm whether the strategic opportunities identified in the journey workshop are consistent with </w:t>
      </w:r>
      <w:r>
        <w:t>participant behaviors, opinions, and drivers</w:t>
      </w:r>
      <w:bookmarkStart w:id="0" w:name="_GoBack"/>
      <w:bookmarkEnd w:id="0"/>
    </w:p>
    <w:p w14:paraId="179675AD" w14:textId="77777777" w:rsidR="00811A34" w:rsidRDefault="00811A34" w:rsidP="005415C8">
      <w:pPr>
        <w:ind w:left="720"/>
      </w:pPr>
    </w:p>
    <w:p w14:paraId="37BD3BF7" w14:textId="77777777" w:rsidR="00811A34" w:rsidRDefault="00811A34" w:rsidP="00811A34">
      <w:pPr>
        <w:ind w:left="360"/>
      </w:pPr>
    </w:p>
    <w:p w14:paraId="6CEA1978" w14:textId="77777777" w:rsidR="00AA33E0" w:rsidRDefault="00AA33E0" w:rsidP="00AA33E0">
      <w:pPr>
        <w:ind w:left="360"/>
      </w:pPr>
    </w:p>
    <w:p w14:paraId="6BDFF3A6" w14:textId="77777777" w:rsidR="00AA33E0" w:rsidRDefault="00AA33E0" w:rsidP="00AA33E0">
      <w:pPr>
        <w:ind w:left="360"/>
      </w:pPr>
      <w:r w:rsidRPr="0030075C">
        <w:rPr>
          <w:b/>
        </w:rPr>
        <w:lastRenderedPageBreak/>
        <w:t xml:space="preserve">Deliverable: </w:t>
      </w:r>
      <w:r>
        <w:t>Detailed descriptions of up to four personas</w:t>
      </w:r>
    </w:p>
    <w:p w14:paraId="0993063E" w14:textId="77777777" w:rsidR="00AA33E0" w:rsidRDefault="00AA33E0" w:rsidP="00AA33E0">
      <w:pPr>
        <w:pStyle w:val="Heading3"/>
        <w:numPr>
          <w:ilvl w:val="0"/>
          <w:numId w:val="18"/>
        </w:numPr>
      </w:pPr>
      <w:r>
        <w:t>Develop guidelines for content creation and publishing</w:t>
      </w:r>
    </w:p>
    <w:p w14:paraId="68633164" w14:textId="77777777" w:rsidR="00AA33E0" w:rsidRPr="009774F4" w:rsidRDefault="00AA33E0" w:rsidP="00AA33E0">
      <w:pPr>
        <w:pStyle w:val="ListParagraph"/>
        <w:ind w:left="360"/>
        <w:rPr>
          <w:b/>
        </w:rPr>
      </w:pPr>
      <w:r w:rsidRPr="009774F4">
        <w:rPr>
          <w:b/>
        </w:rPr>
        <w:t>Tasks:</w:t>
      </w:r>
    </w:p>
    <w:p w14:paraId="406AC45C" w14:textId="77777777" w:rsidR="00AA33E0" w:rsidRDefault="00AA33E0" w:rsidP="00AA33E0">
      <w:pPr>
        <w:pStyle w:val="ListParagraph"/>
        <w:numPr>
          <w:ilvl w:val="0"/>
          <w:numId w:val="14"/>
        </w:numPr>
        <w:ind w:left="720"/>
      </w:pPr>
      <w:r>
        <w:t>Identify appropriate editorial style guidelines</w:t>
      </w:r>
    </w:p>
    <w:p w14:paraId="5AFBE100" w14:textId="77777777" w:rsidR="00AA33E0" w:rsidRDefault="00AA33E0" w:rsidP="00AA33E0">
      <w:pPr>
        <w:pStyle w:val="ListParagraph"/>
        <w:numPr>
          <w:ilvl w:val="0"/>
          <w:numId w:val="14"/>
        </w:numPr>
        <w:ind w:left="720"/>
      </w:pPr>
      <w:r>
        <w:t xml:space="preserve">Facilitate a message architecture workshop </w:t>
      </w:r>
    </w:p>
    <w:p w14:paraId="0BF3A634" w14:textId="77777777" w:rsidR="00AA33E0" w:rsidRDefault="00AA33E0" w:rsidP="00AA33E0">
      <w:pPr>
        <w:pStyle w:val="ListParagraph"/>
        <w:numPr>
          <w:ilvl w:val="0"/>
          <w:numId w:val="14"/>
        </w:numPr>
        <w:ind w:left="720"/>
      </w:pPr>
      <w:r>
        <w:t>Identify the voice and tone that is appropriate for the brand and adapted effectively for each content source and channel</w:t>
      </w:r>
    </w:p>
    <w:p w14:paraId="1D3BCD45" w14:textId="77777777" w:rsidR="00AA33E0" w:rsidRDefault="00AA33E0" w:rsidP="00AA33E0">
      <w:pPr>
        <w:pStyle w:val="ListParagraph"/>
        <w:numPr>
          <w:ilvl w:val="0"/>
          <w:numId w:val="14"/>
        </w:numPr>
        <w:ind w:left="720"/>
      </w:pPr>
      <w:r>
        <w:t xml:space="preserve">Adapt publishing best practices to client’s content and channels </w:t>
      </w:r>
    </w:p>
    <w:p w14:paraId="1A3E8245" w14:textId="77777777" w:rsidR="00AA33E0" w:rsidRDefault="00AA33E0" w:rsidP="00AA33E0">
      <w:pPr>
        <w:pStyle w:val="BodyText"/>
        <w:spacing w:after="0" w:line="240" w:lineRule="auto"/>
        <w:rPr>
          <w:rFonts w:ascii="Calibri" w:hAnsi="Calibri"/>
          <w:color w:val="auto"/>
        </w:rPr>
      </w:pPr>
    </w:p>
    <w:p w14:paraId="6B185F5D" w14:textId="77777777" w:rsidR="00AA33E0" w:rsidRDefault="00AA33E0" w:rsidP="00AA33E0">
      <w:pPr>
        <w:ind w:left="360"/>
      </w:pPr>
      <w:r w:rsidRPr="0030075C">
        <w:rPr>
          <w:b/>
        </w:rPr>
        <w:t xml:space="preserve">Deliverable: </w:t>
      </w:r>
      <w:r>
        <w:t>Content guidelines</w:t>
      </w:r>
    </w:p>
    <w:p w14:paraId="210F6BDF" w14:textId="77777777" w:rsidR="00AA33E0" w:rsidRDefault="00AA33E0" w:rsidP="00AA33E0">
      <w:pPr>
        <w:pStyle w:val="Heading3"/>
        <w:numPr>
          <w:ilvl w:val="0"/>
          <w:numId w:val="18"/>
        </w:numPr>
      </w:pPr>
      <w:r>
        <w:t>Identify roles, lifecycles, workflow, and governance models</w:t>
      </w:r>
    </w:p>
    <w:p w14:paraId="67AA11DE" w14:textId="77777777" w:rsidR="00AA33E0" w:rsidRPr="009774F4" w:rsidRDefault="00AA33E0" w:rsidP="00AA33E0">
      <w:pPr>
        <w:pStyle w:val="ListParagraph"/>
        <w:ind w:left="360"/>
        <w:rPr>
          <w:b/>
        </w:rPr>
      </w:pPr>
      <w:r w:rsidRPr="009774F4">
        <w:rPr>
          <w:b/>
        </w:rPr>
        <w:t>Tasks:</w:t>
      </w:r>
    </w:p>
    <w:p w14:paraId="027C52E9" w14:textId="77777777" w:rsidR="00AA33E0" w:rsidRDefault="00AA33E0" w:rsidP="00AA33E0">
      <w:pPr>
        <w:pStyle w:val="ListParagraph"/>
        <w:numPr>
          <w:ilvl w:val="0"/>
          <w:numId w:val="14"/>
        </w:numPr>
        <w:ind w:left="720"/>
      </w:pPr>
      <w:r>
        <w:t xml:space="preserve">Define roles and governance structure </w:t>
      </w:r>
    </w:p>
    <w:p w14:paraId="76855F47" w14:textId="77777777" w:rsidR="00AA33E0" w:rsidRDefault="00AA33E0" w:rsidP="00AA33E0">
      <w:pPr>
        <w:pStyle w:val="ListParagraph"/>
        <w:numPr>
          <w:ilvl w:val="0"/>
          <w:numId w:val="14"/>
        </w:numPr>
        <w:ind w:left="720"/>
      </w:pPr>
      <w:r>
        <w:t>Define content access-level strategy</w:t>
      </w:r>
    </w:p>
    <w:p w14:paraId="75A50E32" w14:textId="77777777" w:rsidR="00AA33E0" w:rsidRDefault="00AA33E0" w:rsidP="00AA33E0">
      <w:pPr>
        <w:pStyle w:val="ListParagraph"/>
        <w:numPr>
          <w:ilvl w:val="0"/>
          <w:numId w:val="14"/>
        </w:numPr>
        <w:ind w:left="720"/>
      </w:pPr>
      <w:r>
        <w:t>Define content success metrics and ongoing decision process</w:t>
      </w:r>
    </w:p>
    <w:p w14:paraId="581E7831" w14:textId="77777777" w:rsidR="00AA33E0" w:rsidRDefault="00AA33E0" w:rsidP="00AA33E0">
      <w:pPr>
        <w:pStyle w:val="BodyText"/>
        <w:spacing w:after="0" w:line="240" w:lineRule="auto"/>
        <w:rPr>
          <w:rFonts w:ascii="Calibri" w:hAnsi="Calibri"/>
          <w:color w:val="auto"/>
        </w:rPr>
      </w:pPr>
    </w:p>
    <w:p w14:paraId="23F5DC86" w14:textId="77777777" w:rsidR="00AA33E0" w:rsidRDefault="00AA33E0" w:rsidP="00AA33E0">
      <w:pPr>
        <w:ind w:left="360"/>
      </w:pPr>
      <w:r w:rsidRPr="0030075C">
        <w:rPr>
          <w:b/>
        </w:rPr>
        <w:t>Deliverable</w:t>
      </w:r>
      <w:r>
        <w:rPr>
          <w:b/>
        </w:rPr>
        <w:t>s</w:t>
      </w:r>
      <w:r w:rsidRPr="0030075C">
        <w:rPr>
          <w:b/>
        </w:rPr>
        <w:t xml:space="preserve">: </w:t>
      </w:r>
      <w:r>
        <w:t>Document outlining all of the above</w:t>
      </w:r>
    </w:p>
    <w:p w14:paraId="2A19C9A9" w14:textId="77777777" w:rsidR="00AA33E0" w:rsidRDefault="00AA33E0" w:rsidP="00AA33E0">
      <w:pPr>
        <w:pStyle w:val="Heading3"/>
        <w:numPr>
          <w:ilvl w:val="0"/>
          <w:numId w:val="18"/>
        </w:numPr>
      </w:pPr>
      <w:r>
        <w:t>Taxonomy</w:t>
      </w:r>
    </w:p>
    <w:p w14:paraId="3A5A2F16" w14:textId="77777777" w:rsidR="00AA33E0" w:rsidRPr="00D20F24" w:rsidRDefault="00AA33E0" w:rsidP="00AA33E0">
      <w:pPr>
        <w:ind w:left="360"/>
        <w:rPr>
          <w:b/>
        </w:rPr>
      </w:pPr>
      <w:r w:rsidRPr="00D20F24">
        <w:rPr>
          <w:b/>
        </w:rPr>
        <w:t>Tasks:</w:t>
      </w:r>
    </w:p>
    <w:p w14:paraId="30CD3EE7" w14:textId="77777777" w:rsidR="00AA33E0" w:rsidRPr="00F00247" w:rsidRDefault="00AA33E0" w:rsidP="00AA33E0">
      <w:pPr>
        <w:pStyle w:val="ListParagraph"/>
        <w:numPr>
          <w:ilvl w:val="0"/>
          <w:numId w:val="13"/>
        </w:numPr>
        <w:ind w:left="720"/>
      </w:pPr>
      <w:r>
        <w:t>Identify</w:t>
      </w:r>
      <w:r w:rsidRPr="00F00247">
        <w:t xml:space="preserve"> a prioritized set of m</w:t>
      </w:r>
      <w:r>
        <w:t>etadata controlled vocabularies</w:t>
      </w:r>
    </w:p>
    <w:p w14:paraId="4CF2EA93" w14:textId="77777777" w:rsidR="00AA33E0" w:rsidRPr="00F00247" w:rsidRDefault="00AA33E0" w:rsidP="00AA33E0">
      <w:pPr>
        <w:pStyle w:val="ListParagraph"/>
        <w:numPr>
          <w:ilvl w:val="0"/>
          <w:numId w:val="13"/>
        </w:numPr>
        <w:ind w:left="720"/>
      </w:pPr>
      <w:r w:rsidRPr="00F00247">
        <w:t>Develop and validate a content taxonomy as warranted by the assessment</w:t>
      </w:r>
    </w:p>
    <w:p w14:paraId="1E1DEE42" w14:textId="77777777" w:rsidR="00AA33E0" w:rsidRDefault="00AA33E0" w:rsidP="00AA33E0">
      <w:pPr>
        <w:pStyle w:val="ListParagraph"/>
        <w:numPr>
          <w:ilvl w:val="0"/>
          <w:numId w:val="14"/>
        </w:numPr>
        <w:ind w:left="720"/>
      </w:pPr>
      <w:r>
        <w:t>Identify tools to use for tagging content</w:t>
      </w:r>
    </w:p>
    <w:p w14:paraId="7D4A202E" w14:textId="77777777" w:rsidR="00AA33E0" w:rsidRDefault="00AA33E0" w:rsidP="00AA33E0">
      <w:pPr>
        <w:pStyle w:val="ListParagraph"/>
        <w:numPr>
          <w:ilvl w:val="0"/>
          <w:numId w:val="14"/>
        </w:numPr>
        <w:ind w:left="720"/>
      </w:pPr>
      <w:r>
        <w:t>Identify roles for tagging content for migration and on an ongoing basis</w:t>
      </w:r>
    </w:p>
    <w:p w14:paraId="1FC18C7C" w14:textId="77777777" w:rsidR="00AA33E0" w:rsidRDefault="00AA33E0" w:rsidP="00AA33E0"/>
    <w:p w14:paraId="5F37299E" w14:textId="77777777" w:rsidR="00AA33E0" w:rsidRDefault="00AA33E0" w:rsidP="00AA33E0">
      <w:pPr>
        <w:ind w:left="360"/>
      </w:pPr>
      <w:r w:rsidRPr="0066454F">
        <w:rPr>
          <w:b/>
        </w:rPr>
        <w:t>Deliverable</w:t>
      </w:r>
      <w:r>
        <w:rPr>
          <w:b/>
        </w:rPr>
        <w:t>s</w:t>
      </w:r>
      <w:r w:rsidRPr="0066454F">
        <w:rPr>
          <w:b/>
        </w:rPr>
        <w:t xml:space="preserve">: </w:t>
      </w:r>
      <w:r>
        <w:t>Content taxonomy</w:t>
      </w:r>
    </w:p>
    <w:p w14:paraId="6244718E" w14:textId="77777777" w:rsidR="00AA33E0" w:rsidRDefault="00AA33E0" w:rsidP="00AA33E0">
      <w:pPr>
        <w:pStyle w:val="Heading3"/>
        <w:numPr>
          <w:ilvl w:val="0"/>
          <w:numId w:val="18"/>
        </w:numPr>
      </w:pPr>
      <w:r>
        <w:t>Plan for content transformation and migration</w:t>
      </w:r>
    </w:p>
    <w:p w14:paraId="76C548A6" w14:textId="77777777" w:rsidR="00AA33E0" w:rsidRPr="006A23CB" w:rsidRDefault="00AA33E0" w:rsidP="00AA33E0">
      <w:pPr>
        <w:ind w:left="360"/>
        <w:rPr>
          <w:b/>
        </w:rPr>
      </w:pPr>
      <w:r w:rsidRPr="006A23CB">
        <w:rPr>
          <w:b/>
        </w:rPr>
        <w:t>Tasks:</w:t>
      </w:r>
    </w:p>
    <w:p w14:paraId="0980F002" w14:textId="77777777" w:rsidR="00AA33E0" w:rsidRDefault="00AA33E0" w:rsidP="00AA33E0">
      <w:pPr>
        <w:pStyle w:val="ListParagraph"/>
        <w:numPr>
          <w:ilvl w:val="0"/>
          <w:numId w:val="17"/>
        </w:numPr>
      </w:pPr>
      <w:r>
        <w:t>Assess content for quality, usability, and task focus</w:t>
      </w:r>
    </w:p>
    <w:p w14:paraId="32843F30" w14:textId="77777777" w:rsidR="00AA33E0" w:rsidRDefault="00AA33E0" w:rsidP="00AA33E0">
      <w:pPr>
        <w:pStyle w:val="ListParagraph"/>
        <w:numPr>
          <w:ilvl w:val="0"/>
          <w:numId w:val="17"/>
        </w:numPr>
      </w:pPr>
      <w:r>
        <w:t>Assess content for migration</w:t>
      </w:r>
    </w:p>
    <w:p w14:paraId="1678F2B3" w14:textId="77777777" w:rsidR="00AA33E0" w:rsidRDefault="00AA33E0" w:rsidP="00AA33E0">
      <w:pPr>
        <w:pStyle w:val="ListParagraph"/>
        <w:numPr>
          <w:ilvl w:val="0"/>
          <w:numId w:val="17"/>
        </w:numPr>
      </w:pPr>
      <w:r>
        <w:t>Create content models/types</w:t>
      </w:r>
    </w:p>
    <w:p w14:paraId="390383D6" w14:textId="77777777" w:rsidR="00AA33E0" w:rsidRDefault="00AA33E0" w:rsidP="00AA33E0"/>
    <w:p w14:paraId="56E5752B" w14:textId="77777777" w:rsidR="00AA33E0" w:rsidRDefault="00AA33E0" w:rsidP="00AA33E0">
      <w:pPr>
        <w:ind w:left="360"/>
      </w:pPr>
      <w:r w:rsidRPr="0066454F">
        <w:rPr>
          <w:b/>
        </w:rPr>
        <w:t>Deliverable</w:t>
      </w:r>
      <w:r>
        <w:rPr>
          <w:b/>
        </w:rPr>
        <w:t>s</w:t>
      </w:r>
      <w:r w:rsidRPr="0066454F">
        <w:rPr>
          <w:b/>
        </w:rPr>
        <w:t xml:space="preserve">: </w:t>
      </w:r>
      <w:r w:rsidRPr="0066454F">
        <w:t xml:space="preserve">Content models, </w:t>
      </w:r>
      <w:r>
        <w:t>content transformation and migration schedule</w:t>
      </w:r>
    </w:p>
    <w:p w14:paraId="3BCCD6F3" w14:textId="77777777" w:rsidR="00AA33E0" w:rsidRDefault="00AA33E0" w:rsidP="00AA33E0">
      <w:pPr>
        <w:pStyle w:val="Heading3"/>
        <w:numPr>
          <w:ilvl w:val="0"/>
          <w:numId w:val="18"/>
        </w:numPr>
      </w:pPr>
      <w:r>
        <w:t>Plan for content marketing/promotions</w:t>
      </w:r>
    </w:p>
    <w:p w14:paraId="3C5F0A6F" w14:textId="77777777" w:rsidR="00AA33E0" w:rsidRPr="006A23CB" w:rsidRDefault="00AA33E0" w:rsidP="00AA33E0">
      <w:pPr>
        <w:ind w:left="360"/>
        <w:rPr>
          <w:b/>
        </w:rPr>
      </w:pPr>
      <w:r w:rsidRPr="006A23CB">
        <w:rPr>
          <w:b/>
        </w:rPr>
        <w:t>Tasks:</w:t>
      </w:r>
    </w:p>
    <w:p w14:paraId="25201C38" w14:textId="77777777" w:rsidR="00AA33E0" w:rsidRDefault="00AA33E0" w:rsidP="00AA33E0">
      <w:pPr>
        <w:pStyle w:val="ListParagraph"/>
        <w:numPr>
          <w:ilvl w:val="0"/>
          <w:numId w:val="17"/>
        </w:numPr>
      </w:pPr>
      <w:r>
        <w:t>Create an editorial calendar based on topics, content volume, and promotion channels</w:t>
      </w:r>
    </w:p>
    <w:p w14:paraId="5BE7464A" w14:textId="77777777" w:rsidR="00AA33E0" w:rsidRDefault="00AA33E0" w:rsidP="00AA33E0">
      <w:pPr>
        <w:pStyle w:val="ListParagraph"/>
        <w:numPr>
          <w:ilvl w:val="0"/>
          <w:numId w:val="17"/>
        </w:numPr>
      </w:pPr>
      <w:r>
        <w:t>Create a communication plan for metrics</w:t>
      </w:r>
    </w:p>
    <w:p w14:paraId="52807CB1" w14:textId="77777777" w:rsidR="00AA33E0" w:rsidRDefault="00AA33E0" w:rsidP="00AA33E0"/>
    <w:p w14:paraId="263C7D27" w14:textId="77777777" w:rsidR="00AA33E0" w:rsidRDefault="00AA33E0" w:rsidP="00AA33E0">
      <w:pPr>
        <w:ind w:left="360"/>
      </w:pPr>
      <w:r w:rsidRPr="0066454F">
        <w:rPr>
          <w:b/>
        </w:rPr>
        <w:t>Deliverable</w:t>
      </w:r>
      <w:r>
        <w:rPr>
          <w:b/>
        </w:rPr>
        <w:t>s</w:t>
      </w:r>
      <w:r w:rsidRPr="0066454F">
        <w:rPr>
          <w:b/>
        </w:rPr>
        <w:t xml:space="preserve">: </w:t>
      </w:r>
      <w:r>
        <w:t>Editorial calendar, metrics communication plan</w:t>
      </w:r>
    </w:p>
    <w:p w14:paraId="7999F564" w14:textId="77777777" w:rsidR="00AA33E0" w:rsidRDefault="00AA33E0" w:rsidP="00AA33E0">
      <w:pPr>
        <w:pStyle w:val="Heading3"/>
        <w:numPr>
          <w:ilvl w:val="0"/>
          <w:numId w:val="18"/>
        </w:numPr>
      </w:pPr>
      <w:r>
        <w:t>Handoff, plan next steps</w:t>
      </w:r>
    </w:p>
    <w:p w14:paraId="2267EE52" w14:textId="77777777" w:rsidR="00AA33E0" w:rsidRPr="009774F4" w:rsidRDefault="00AA33E0" w:rsidP="00AA33E0">
      <w:pPr>
        <w:pStyle w:val="ListParagraph"/>
        <w:ind w:left="360"/>
        <w:rPr>
          <w:b/>
        </w:rPr>
      </w:pPr>
      <w:r w:rsidRPr="009774F4">
        <w:rPr>
          <w:b/>
        </w:rPr>
        <w:t>Tasks:</w:t>
      </w:r>
    </w:p>
    <w:p w14:paraId="082E9656" w14:textId="77777777" w:rsidR="00AA33E0" w:rsidRDefault="00AA33E0" w:rsidP="00AA33E0">
      <w:pPr>
        <w:pStyle w:val="ListParagraph"/>
        <w:numPr>
          <w:ilvl w:val="0"/>
          <w:numId w:val="14"/>
        </w:numPr>
        <w:ind w:left="720"/>
      </w:pPr>
      <w:r>
        <w:t>Educate/remind client about each of the previous steps and deliverables</w:t>
      </w:r>
    </w:p>
    <w:p w14:paraId="7E4A0CD9" w14:textId="77777777" w:rsidR="00AA33E0" w:rsidRDefault="00AA33E0" w:rsidP="00AA33E0">
      <w:pPr>
        <w:pStyle w:val="ListParagraph"/>
        <w:numPr>
          <w:ilvl w:val="0"/>
          <w:numId w:val="14"/>
        </w:numPr>
        <w:ind w:left="720"/>
      </w:pPr>
      <w:r>
        <w:lastRenderedPageBreak/>
        <w:t>Create a plan for ongoing education and follow-up</w:t>
      </w:r>
    </w:p>
    <w:p w14:paraId="79DBD617" w14:textId="77777777" w:rsidR="00AA33E0" w:rsidRDefault="00AA33E0" w:rsidP="00AA33E0">
      <w:pPr>
        <w:pStyle w:val="BodyText"/>
        <w:spacing w:after="0" w:line="240" w:lineRule="auto"/>
        <w:rPr>
          <w:rFonts w:ascii="Calibri" w:hAnsi="Calibri"/>
          <w:color w:val="auto"/>
        </w:rPr>
      </w:pPr>
    </w:p>
    <w:p w14:paraId="01B13AE7" w14:textId="77777777" w:rsidR="00AA33E0" w:rsidRDefault="00AA33E0" w:rsidP="00AA33E0">
      <w:pPr>
        <w:ind w:left="360"/>
        <w:rPr>
          <w:b/>
        </w:rPr>
      </w:pPr>
      <w:r w:rsidRPr="0030075C">
        <w:rPr>
          <w:b/>
        </w:rPr>
        <w:t>Deliverable</w:t>
      </w:r>
      <w:r>
        <w:rPr>
          <w:b/>
        </w:rPr>
        <w:t>s</w:t>
      </w:r>
      <w:r w:rsidRPr="0030075C">
        <w:rPr>
          <w:b/>
        </w:rPr>
        <w:t xml:space="preserve">: </w:t>
      </w:r>
    </w:p>
    <w:p w14:paraId="072D5DDA" w14:textId="77777777" w:rsidR="00AA33E0" w:rsidRDefault="00AA33E0" w:rsidP="00AA33E0">
      <w:pPr>
        <w:ind w:left="360"/>
      </w:pPr>
      <w:r>
        <w:t>Content strategy “playbook” document including all previous deliverables</w:t>
      </w:r>
    </w:p>
    <w:p w14:paraId="727634EF" w14:textId="77777777" w:rsidR="00AA33E0" w:rsidRDefault="00AA33E0" w:rsidP="00AA33E0">
      <w:pPr>
        <w:ind w:left="360"/>
      </w:pPr>
      <w:r>
        <w:t>Communication plan for content strategy education</w:t>
      </w:r>
    </w:p>
    <w:p w14:paraId="3BD9A342" w14:textId="77777777" w:rsidR="00AA33E0" w:rsidRDefault="00AA33E0" w:rsidP="00AA33E0">
      <w:pPr>
        <w:ind w:left="360"/>
      </w:pPr>
    </w:p>
    <w:p w14:paraId="27590201" w14:textId="77777777" w:rsidR="00AA33E0" w:rsidRDefault="00AA33E0" w:rsidP="00AA33E0"/>
    <w:p w14:paraId="1CAEB0D7" w14:textId="77777777" w:rsidR="00094D69" w:rsidRPr="00266E18" w:rsidRDefault="00094D69" w:rsidP="00266E18">
      <w:pPr>
        <w:rPr>
          <w:i/>
        </w:rPr>
      </w:pPr>
    </w:p>
    <w:p w14:paraId="74C2DEBA" w14:textId="77777777" w:rsidR="00274C90" w:rsidRPr="00274C90" w:rsidRDefault="00274C90">
      <w:pPr>
        <w:rPr>
          <w:rFonts w:ascii="Calibri" w:hAnsi="Calibri"/>
          <w:sz w:val="18"/>
          <w:szCs w:val="18"/>
        </w:rPr>
      </w:pPr>
      <w:r w:rsidRPr="00274C90">
        <w:rPr>
          <w:rFonts w:ascii="Calibri" w:hAnsi="Calibri"/>
          <w:sz w:val="18"/>
          <w:szCs w:val="18"/>
        </w:rPr>
        <w:t xml:space="preserve">© copyright Content Company, 2014. </w:t>
      </w:r>
      <w:r w:rsidRPr="00274C90">
        <w:rPr>
          <w:rFonts w:ascii="Calibri" w:hAnsi="Calibri"/>
          <w:i/>
          <w:sz w:val="18"/>
          <w:szCs w:val="18"/>
        </w:rPr>
        <w:t>This work is licensed under the Creative Commons Attribution 4.0 International License. You are free to share or adapt this, as long as you credit me as the original source.</w:t>
      </w:r>
    </w:p>
    <w:sectPr w:rsidR="00274C90" w:rsidRPr="00274C90" w:rsidSect="0032322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60DE8" w14:textId="77777777" w:rsidR="00811A34" w:rsidRDefault="00811A34" w:rsidP="00F77052">
      <w:r>
        <w:separator/>
      </w:r>
    </w:p>
  </w:endnote>
  <w:endnote w:type="continuationSeparator" w:id="0">
    <w:p w14:paraId="0E6261C5" w14:textId="77777777" w:rsidR="00811A34" w:rsidRDefault="00811A34" w:rsidP="00F7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DA389" w14:textId="77777777" w:rsidR="00811A34" w:rsidRDefault="00811A34" w:rsidP="00323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7C305" w14:textId="77777777" w:rsidR="00811A34" w:rsidRDefault="00811A34" w:rsidP="008A52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B8957" w14:textId="77777777" w:rsidR="00811A34" w:rsidRDefault="00811A34" w:rsidP="003232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15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80D34D" w14:textId="77777777" w:rsidR="00811A34" w:rsidRDefault="00811A34" w:rsidP="003A0DEE">
    <w:pPr>
      <w:pStyle w:val="Footer"/>
      <w:ind w:left="-540" w:right="360"/>
    </w:pPr>
    <w:r w:rsidRPr="00B2463B">
      <w:rPr>
        <w:rFonts w:ascii="Calibri" w:hAnsi="Calibri"/>
        <w:sz w:val="20"/>
        <w:szCs w:val="20"/>
      </w:rPr>
      <w:t>Content Company, Inc.  1436 W. Norwood, Chicago, IL 60660 | 312-806-7854 | hilary@hilarymarsh.com</w:t>
    </w:r>
    <w:r w:rsidRPr="00B2463B">
      <w:rPr>
        <w:rFonts w:ascii="Calibri" w:hAnsi="Calibri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2449A" w14:textId="77777777" w:rsidR="00811A34" w:rsidRPr="00F77052" w:rsidRDefault="00811A34" w:rsidP="00F77052">
    <w:pPr>
      <w:pStyle w:val="Footer-first"/>
      <w:tabs>
        <w:tab w:val="clear" w:pos="9360"/>
        <w:tab w:val="left" w:pos="-360"/>
        <w:tab w:val="left" w:pos="360"/>
      </w:tabs>
      <w:ind w:left="-630" w:right="-630"/>
      <w:rPr>
        <w:rFonts w:ascii="Calibri" w:hAnsi="Calibri"/>
        <w:sz w:val="20"/>
        <w:szCs w:val="20"/>
      </w:rPr>
    </w:pPr>
    <w:r w:rsidRPr="00B2463B">
      <w:rPr>
        <w:rFonts w:ascii="Calibri" w:hAnsi="Calibri"/>
        <w:sz w:val="20"/>
        <w:szCs w:val="20"/>
      </w:rPr>
      <w:t>Content Company, Inc.  1436 W. Norwood, Chicago, IL 60660 | 312-80</w:t>
    </w:r>
    <w:r>
      <w:rPr>
        <w:rFonts w:ascii="Calibri" w:hAnsi="Calibri"/>
        <w:sz w:val="20"/>
        <w:szCs w:val="20"/>
      </w:rPr>
      <w:t>6-7854 | hilary@hilarymarsh.com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76F5E" w14:textId="77777777" w:rsidR="00811A34" w:rsidRDefault="00811A34" w:rsidP="00F77052">
      <w:r>
        <w:separator/>
      </w:r>
    </w:p>
  </w:footnote>
  <w:footnote w:type="continuationSeparator" w:id="0">
    <w:p w14:paraId="5BDC161A" w14:textId="77777777" w:rsidR="00811A34" w:rsidRDefault="00811A34" w:rsidP="00F770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F508E" w14:textId="77777777" w:rsidR="00811A34" w:rsidRDefault="00811A34" w:rsidP="003A0DEE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6CC58E" wp14:editId="4AE3B712">
          <wp:simplePos x="0" y="0"/>
          <wp:positionH relativeFrom="column">
            <wp:posOffset>-457200</wp:posOffset>
          </wp:positionH>
          <wp:positionV relativeFrom="paragraph">
            <wp:posOffset>-342900</wp:posOffset>
          </wp:positionV>
          <wp:extent cx="809625" cy="102806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cologo--small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F21134" w14:textId="77777777" w:rsidR="00811A34" w:rsidRDefault="00811A34" w:rsidP="003A0DEE">
    <w:pPr>
      <w:pStyle w:val="Header"/>
      <w:jc w:val="right"/>
    </w:pPr>
  </w:p>
  <w:p w14:paraId="088AEBE2" w14:textId="77777777" w:rsidR="00811A34" w:rsidRDefault="00811A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A71CA" w14:textId="77777777" w:rsidR="00811A34" w:rsidRDefault="00811A34" w:rsidP="00F7705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F30941" wp14:editId="32B6C2AE">
          <wp:simplePos x="0" y="0"/>
          <wp:positionH relativeFrom="column">
            <wp:posOffset>-457200</wp:posOffset>
          </wp:positionH>
          <wp:positionV relativeFrom="paragraph">
            <wp:posOffset>-228600</wp:posOffset>
          </wp:positionV>
          <wp:extent cx="809625" cy="1028065"/>
          <wp:effectExtent l="0" t="0" r="317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cologo--small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0C1392" w14:textId="77777777" w:rsidR="00811A34" w:rsidRDefault="00811A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72C"/>
    <w:multiLevelType w:val="hybridMultilevel"/>
    <w:tmpl w:val="27A2F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8D0E22"/>
    <w:multiLevelType w:val="hybridMultilevel"/>
    <w:tmpl w:val="CEE4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A4799"/>
    <w:multiLevelType w:val="hybridMultilevel"/>
    <w:tmpl w:val="E70C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D3EEA"/>
    <w:multiLevelType w:val="hybridMultilevel"/>
    <w:tmpl w:val="C1C41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3F26F2"/>
    <w:multiLevelType w:val="hybridMultilevel"/>
    <w:tmpl w:val="AE5CAA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8759B6"/>
    <w:multiLevelType w:val="hybridMultilevel"/>
    <w:tmpl w:val="D25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36BA3"/>
    <w:multiLevelType w:val="hybridMultilevel"/>
    <w:tmpl w:val="5AF4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81CB7"/>
    <w:multiLevelType w:val="hybridMultilevel"/>
    <w:tmpl w:val="9120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D60CF"/>
    <w:multiLevelType w:val="hybridMultilevel"/>
    <w:tmpl w:val="6A34C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395700"/>
    <w:multiLevelType w:val="hybridMultilevel"/>
    <w:tmpl w:val="E68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C46E6"/>
    <w:multiLevelType w:val="hybridMultilevel"/>
    <w:tmpl w:val="4112B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74A3C"/>
    <w:multiLevelType w:val="hybridMultilevel"/>
    <w:tmpl w:val="35788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5B6DF4"/>
    <w:multiLevelType w:val="hybridMultilevel"/>
    <w:tmpl w:val="9E34A9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352380"/>
    <w:multiLevelType w:val="hybridMultilevel"/>
    <w:tmpl w:val="8668B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A23BF6"/>
    <w:multiLevelType w:val="hybridMultilevel"/>
    <w:tmpl w:val="74D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537F"/>
    <w:multiLevelType w:val="hybridMultilevel"/>
    <w:tmpl w:val="FBE4F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540649"/>
    <w:multiLevelType w:val="hybridMultilevel"/>
    <w:tmpl w:val="99CA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15CC8"/>
    <w:multiLevelType w:val="hybridMultilevel"/>
    <w:tmpl w:val="65E0C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572439"/>
    <w:multiLevelType w:val="hybridMultilevel"/>
    <w:tmpl w:val="CFC0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4"/>
  </w:num>
  <w:num w:numId="5">
    <w:abstractNumId w:val="7"/>
  </w:num>
  <w:num w:numId="6">
    <w:abstractNumId w:val="14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12"/>
  </w:num>
  <w:num w:numId="12">
    <w:abstractNumId w:val="6"/>
  </w:num>
  <w:num w:numId="13">
    <w:abstractNumId w:val="15"/>
  </w:num>
  <w:num w:numId="14">
    <w:abstractNumId w:val="3"/>
  </w:num>
  <w:num w:numId="15">
    <w:abstractNumId w:val="18"/>
  </w:num>
  <w:num w:numId="16">
    <w:abstractNumId w:val="0"/>
  </w:num>
  <w:num w:numId="17">
    <w:abstractNumId w:val="8"/>
  </w:num>
  <w:num w:numId="18">
    <w:abstractNumId w:val="13"/>
  </w:num>
  <w:num w:numId="1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E0"/>
    <w:rsid w:val="0001788D"/>
    <w:rsid w:val="00037A26"/>
    <w:rsid w:val="00044B54"/>
    <w:rsid w:val="000525E5"/>
    <w:rsid w:val="00055557"/>
    <w:rsid w:val="00081C2F"/>
    <w:rsid w:val="00090BC3"/>
    <w:rsid w:val="00094D69"/>
    <w:rsid w:val="000A1132"/>
    <w:rsid w:val="000A372D"/>
    <w:rsid w:val="000A40B0"/>
    <w:rsid w:val="000B4C1A"/>
    <w:rsid w:val="000E5A22"/>
    <w:rsid w:val="000F4620"/>
    <w:rsid w:val="000F5167"/>
    <w:rsid w:val="0013361C"/>
    <w:rsid w:val="00134916"/>
    <w:rsid w:val="00135900"/>
    <w:rsid w:val="00143CB0"/>
    <w:rsid w:val="00170005"/>
    <w:rsid w:val="00170F02"/>
    <w:rsid w:val="00186941"/>
    <w:rsid w:val="00196C8C"/>
    <w:rsid w:val="001C3D4C"/>
    <w:rsid w:val="001C7C9D"/>
    <w:rsid w:val="001D5474"/>
    <w:rsid w:val="001E6559"/>
    <w:rsid w:val="001F09DB"/>
    <w:rsid w:val="001F0A8D"/>
    <w:rsid w:val="001F31D1"/>
    <w:rsid w:val="0020039B"/>
    <w:rsid w:val="00204905"/>
    <w:rsid w:val="00205E8E"/>
    <w:rsid w:val="002251C9"/>
    <w:rsid w:val="00266E18"/>
    <w:rsid w:val="00274C90"/>
    <w:rsid w:val="002A7324"/>
    <w:rsid w:val="002E438A"/>
    <w:rsid w:val="002F637D"/>
    <w:rsid w:val="002F73B3"/>
    <w:rsid w:val="0032305D"/>
    <w:rsid w:val="0032322A"/>
    <w:rsid w:val="00336B36"/>
    <w:rsid w:val="00363A7F"/>
    <w:rsid w:val="003A0DEE"/>
    <w:rsid w:val="003C00DE"/>
    <w:rsid w:val="003E1FAA"/>
    <w:rsid w:val="003F5827"/>
    <w:rsid w:val="00415563"/>
    <w:rsid w:val="00446AFF"/>
    <w:rsid w:val="0045223E"/>
    <w:rsid w:val="00464D4D"/>
    <w:rsid w:val="004667C4"/>
    <w:rsid w:val="00470A38"/>
    <w:rsid w:val="00480ABB"/>
    <w:rsid w:val="004840DA"/>
    <w:rsid w:val="004921AD"/>
    <w:rsid w:val="004C018B"/>
    <w:rsid w:val="004C5C1B"/>
    <w:rsid w:val="004E2355"/>
    <w:rsid w:val="004F3DD1"/>
    <w:rsid w:val="00507620"/>
    <w:rsid w:val="00512883"/>
    <w:rsid w:val="005271B1"/>
    <w:rsid w:val="005415C8"/>
    <w:rsid w:val="00544D72"/>
    <w:rsid w:val="005452E8"/>
    <w:rsid w:val="00551604"/>
    <w:rsid w:val="005602EB"/>
    <w:rsid w:val="00565DF9"/>
    <w:rsid w:val="0057614E"/>
    <w:rsid w:val="005A0401"/>
    <w:rsid w:val="005A68BD"/>
    <w:rsid w:val="005D2C2A"/>
    <w:rsid w:val="005E7052"/>
    <w:rsid w:val="005F77A7"/>
    <w:rsid w:val="006027F1"/>
    <w:rsid w:val="006138ED"/>
    <w:rsid w:val="0062645C"/>
    <w:rsid w:val="006353C3"/>
    <w:rsid w:val="006429E3"/>
    <w:rsid w:val="006463DC"/>
    <w:rsid w:val="00647747"/>
    <w:rsid w:val="0065013B"/>
    <w:rsid w:val="006520FC"/>
    <w:rsid w:val="00680B30"/>
    <w:rsid w:val="006A45CB"/>
    <w:rsid w:val="006C7477"/>
    <w:rsid w:val="006D0E17"/>
    <w:rsid w:val="006E7958"/>
    <w:rsid w:val="007047C5"/>
    <w:rsid w:val="00712628"/>
    <w:rsid w:val="00752174"/>
    <w:rsid w:val="00757516"/>
    <w:rsid w:val="007710BC"/>
    <w:rsid w:val="007B0AF0"/>
    <w:rsid w:val="007C4DAE"/>
    <w:rsid w:val="007F2BDC"/>
    <w:rsid w:val="007F4793"/>
    <w:rsid w:val="00811A34"/>
    <w:rsid w:val="00816964"/>
    <w:rsid w:val="00821242"/>
    <w:rsid w:val="00826E1B"/>
    <w:rsid w:val="00862E12"/>
    <w:rsid w:val="008A52DA"/>
    <w:rsid w:val="008A630F"/>
    <w:rsid w:val="008B0146"/>
    <w:rsid w:val="008C3170"/>
    <w:rsid w:val="008C4294"/>
    <w:rsid w:val="008C4A0A"/>
    <w:rsid w:val="00901F69"/>
    <w:rsid w:val="00913EA6"/>
    <w:rsid w:val="00923361"/>
    <w:rsid w:val="0093698D"/>
    <w:rsid w:val="00943AAA"/>
    <w:rsid w:val="009C5044"/>
    <w:rsid w:val="009C7A5B"/>
    <w:rsid w:val="009F3AA1"/>
    <w:rsid w:val="00A079E8"/>
    <w:rsid w:val="00A20A7E"/>
    <w:rsid w:val="00A30272"/>
    <w:rsid w:val="00A45D25"/>
    <w:rsid w:val="00A47300"/>
    <w:rsid w:val="00A90813"/>
    <w:rsid w:val="00A91D6D"/>
    <w:rsid w:val="00A94A0C"/>
    <w:rsid w:val="00AA33E0"/>
    <w:rsid w:val="00AA6544"/>
    <w:rsid w:val="00AE0F57"/>
    <w:rsid w:val="00AF55C5"/>
    <w:rsid w:val="00B047EC"/>
    <w:rsid w:val="00B116D6"/>
    <w:rsid w:val="00B1232F"/>
    <w:rsid w:val="00B13904"/>
    <w:rsid w:val="00B20544"/>
    <w:rsid w:val="00B20E8E"/>
    <w:rsid w:val="00B20FFE"/>
    <w:rsid w:val="00B3530E"/>
    <w:rsid w:val="00B84759"/>
    <w:rsid w:val="00B84FA0"/>
    <w:rsid w:val="00B94857"/>
    <w:rsid w:val="00B95131"/>
    <w:rsid w:val="00BA1D65"/>
    <w:rsid w:val="00BA3775"/>
    <w:rsid w:val="00BD04B7"/>
    <w:rsid w:val="00BD2B79"/>
    <w:rsid w:val="00BE56BA"/>
    <w:rsid w:val="00BF47EE"/>
    <w:rsid w:val="00C140D0"/>
    <w:rsid w:val="00C2757F"/>
    <w:rsid w:val="00C27908"/>
    <w:rsid w:val="00C3689C"/>
    <w:rsid w:val="00C42318"/>
    <w:rsid w:val="00C52763"/>
    <w:rsid w:val="00C81CB9"/>
    <w:rsid w:val="00C87CD8"/>
    <w:rsid w:val="00CA3BD8"/>
    <w:rsid w:val="00CD7996"/>
    <w:rsid w:val="00CE19CF"/>
    <w:rsid w:val="00CE6A12"/>
    <w:rsid w:val="00D351F4"/>
    <w:rsid w:val="00D3575A"/>
    <w:rsid w:val="00D424C6"/>
    <w:rsid w:val="00D504DB"/>
    <w:rsid w:val="00D646D1"/>
    <w:rsid w:val="00D91A55"/>
    <w:rsid w:val="00DA0B3B"/>
    <w:rsid w:val="00DA30BB"/>
    <w:rsid w:val="00DB5D12"/>
    <w:rsid w:val="00DC1CEB"/>
    <w:rsid w:val="00DC50B6"/>
    <w:rsid w:val="00DD2A2B"/>
    <w:rsid w:val="00E064B9"/>
    <w:rsid w:val="00E20AE8"/>
    <w:rsid w:val="00E32F56"/>
    <w:rsid w:val="00E35697"/>
    <w:rsid w:val="00E4071D"/>
    <w:rsid w:val="00E63142"/>
    <w:rsid w:val="00E6739E"/>
    <w:rsid w:val="00E9181A"/>
    <w:rsid w:val="00E94D46"/>
    <w:rsid w:val="00E9620D"/>
    <w:rsid w:val="00EE0E3C"/>
    <w:rsid w:val="00EF2D18"/>
    <w:rsid w:val="00EF493C"/>
    <w:rsid w:val="00EF5466"/>
    <w:rsid w:val="00F03A45"/>
    <w:rsid w:val="00F325E7"/>
    <w:rsid w:val="00F712CE"/>
    <w:rsid w:val="00F77052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16F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1B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CEB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C1CEB"/>
    <w:pPr>
      <w:spacing w:before="100" w:beforeAutospacing="1" w:after="100" w:afterAutospacing="1"/>
      <w:outlineLvl w:val="1"/>
    </w:pPr>
    <w:rPr>
      <w:bCs w:val="0"/>
      <w:color w:val="17365D" w:themeColor="text2" w:themeShade="BF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75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1CEB"/>
    <w:rPr>
      <w:rFonts w:asciiTheme="majorHAnsi" w:eastAsiaTheme="majorEastAsia" w:hAnsiTheme="majorHAnsi" w:cstheme="majorBidi"/>
      <w:b/>
      <w:color w:val="17365D" w:themeColor="text2" w:themeShade="BF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C1C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357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575A"/>
    <w:pPr>
      <w:ind w:left="720"/>
      <w:contextualSpacing/>
    </w:pPr>
    <w:rPr>
      <w:rFonts w:ascii="Calibri" w:eastAsia="Calibri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7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52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F77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52"/>
    <w:rPr>
      <w:rFonts w:asciiTheme="majorHAnsi" w:hAnsiTheme="majorHAnsi"/>
    </w:rPr>
  </w:style>
  <w:style w:type="paragraph" w:customStyle="1" w:styleId="Footer-first">
    <w:name w:val="Footer-first"/>
    <w:basedOn w:val="Footer"/>
    <w:rsid w:val="00F77052"/>
    <w:pPr>
      <w:pBdr>
        <w:top w:val="dotted" w:sz="4" w:space="10" w:color="595959" w:themeColor="text1" w:themeTint="A6"/>
      </w:pBdr>
      <w:tabs>
        <w:tab w:val="clear" w:pos="4320"/>
        <w:tab w:val="clear" w:pos="8640"/>
        <w:tab w:val="center" w:pos="4680"/>
        <w:tab w:val="right" w:pos="9360"/>
      </w:tabs>
      <w:spacing w:before="120" w:after="840"/>
      <w:jc w:val="center"/>
    </w:pPr>
    <w:rPr>
      <w:rFonts w:asciiTheme="minorHAnsi" w:hAnsiTheme="minorHAnsi"/>
      <w:color w:val="595959" w:themeColor="text1" w:themeTint="A6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77052"/>
  </w:style>
  <w:style w:type="paragraph" w:styleId="DocumentMap">
    <w:name w:val="Document Map"/>
    <w:basedOn w:val="Normal"/>
    <w:link w:val="DocumentMapChar"/>
    <w:uiPriority w:val="99"/>
    <w:semiHidden/>
    <w:unhideWhenUsed/>
    <w:rsid w:val="004E235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2355"/>
    <w:rPr>
      <w:rFonts w:ascii="Lucida Grande" w:hAnsi="Lucida Grande" w:cs="Lucida Grande"/>
    </w:rPr>
  </w:style>
  <w:style w:type="character" w:styleId="Hyperlink">
    <w:name w:val="Hyperlink"/>
    <w:basedOn w:val="DefaultParagraphFont"/>
    <w:uiPriority w:val="99"/>
    <w:unhideWhenUsed/>
    <w:rsid w:val="00DB5D12"/>
    <w:rPr>
      <w:color w:val="0000FF" w:themeColor="hyperlink"/>
      <w:u w:val="single"/>
    </w:rPr>
  </w:style>
  <w:style w:type="character" w:customStyle="1" w:styleId="notranslate">
    <w:name w:val="notranslate"/>
    <w:basedOn w:val="DefaultParagraphFont"/>
    <w:rsid w:val="00D351F4"/>
  </w:style>
  <w:style w:type="paragraph" w:styleId="BalloonText">
    <w:name w:val="Balloon Text"/>
    <w:basedOn w:val="Normal"/>
    <w:link w:val="BalloonTextChar"/>
    <w:uiPriority w:val="99"/>
    <w:semiHidden/>
    <w:unhideWhenUsed/>
    <w:rsid w:val="00BF4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6E1B"/>
    <w:rPr>
      <w:rFonts w:asciiTheme="majorHAnsi" w:hAnsiTheme="majorHAnsi"/>
    </w:rPr>
  </w:style>
  <w:style w:type="paragraph" w:styleId="TOC1">
    <w:name w:val="toc 1"/>
    <w:basedOn w:val="Normal"/>
    <w:next w:val="Normal"/>
    <w:autoRedefine/>
    <w:uiPriority w:val="39"/>
    <w:unhideWhenUsed/>
    <w:rsid w:val="00094D69"/>
  </w:style>
  <w:style w:type="paragraph" w:styleId="TOC2">
    <w:name w:val="toc 2"/>
    <w:basedOn w:val="Normal"/>
    <w:next w:val="Normal"/>
    <w:autoRedefine/>
    <w:uiPriority w:val="39"/>
    <w:unhideWhenUsed/>
    <w:rsid w:val="00094D69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4D69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94D69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94D69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94D69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94D69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94D69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94D69"/>
    <w:pPr>
      <w:ind w:left="1760"/>
    </w:pPr>
  </w:style>
  <w:style w:type="paragraph" w:styleId="BodyText">
    <w:name w:val="Body Text"/>
    <w:basedOn w:val="Normal"/>
    <w:link w:val="BodyTextChar"/>
    <w:rsid w:val="00AA33E0"/>
    <w:pPr>
      <w:spacing w:after="200" w:line="300" w:lineRule="auto"/>
    </w:pPr>
    <w:rPr>
      <w:rFonts w:asciiTheme="minorHAnsi" w:hAnsiTheme="minorHAnsi"/>
      <w:color w:val="595959" w:themeColor="text1" w:themeTint="A6"/>
      <w:szCs w:val="22"/>
    </w:rPr>
  </w:style>
  <w:style w:type="character" w:customStyle="1" w:styleId="BodyTextChar">
    <w:name w:val="Body Text Char"/>
    <w:basedOn w:val="DefaultParagraphFont"/>
    <w:link w:val="BodyText"/>
    <w:rsid w:val="00AA33E0"/>
    <w:rPr>
      <w:color w:val="595959" w:themeColor="text1" w:themeTint="A6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1B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CEB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C1CEB"/>
    <w:pPr>
      <w:spacing w:before="100" w:beforeAutospacing="1" w:after="100" w:afterAutospacing="1"/>
      <w:outlineLvl w:val="1"/>
    </w:pPr>
    <w:rPr>
      <w:bCs w:val="0"/>
      <w:color w:val="17365D" w:themeColor="text2" w:themeShade="BF"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75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1CEB"/>
    <w:rPr>
      <w:rFonts w:asciiTheme="majorHAnsi" w:eastAsiaTheme="majorEastAsia" w:hAnsiTheme="majorHAnsi" w:cstheme="majorBidi"/>
      <w:b/>
      <w:color w:val="17365D" w:themeColor="text2" w:themeShade="BF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C1C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357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575A"/>
    <w:pPr>
      <w:ind w:left="720"/>
      <w:contextualSpacing/>
    </w:pPr>
    <w:rPr>
      <w:rFonts w:ascii="Calibri" w:eastAsia="Calibri" w:hAnsi="Calibri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7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052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F77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052"/>
    <w:rPr>
      <w:rFonts w:asciiTheme="majorHAnsi" w:hAnsiTheme="majorHAnsi"/>
    </w:rPr>
  </w:style>
  <w:style w:type="paragraph" w:customStyle="1" w:styleId="Footer-first">
    <w:name w:val="Footer-first"/>
    <w:basedOn w:val="Footer"/>
    <w:rsid w:val="00F77052"/>
    <w:pPr>
      <w:pBdr>
        <w:top w:val="dotted" w:sz="4" w:space="10" w:color="595959" w:themeColor="text1" w:themeTint="A6"/>
      </w:pBdr>
      <w:tabs>
        <w:tab w:val="clear" w:pos="4320"/>
        <w:tab w:val="clear" w:pos="8640"/>
        <w:tab w:val="center" w:pos="4680"/>
        <w:tab w:val="right" w:pos="9360"/>
      </w:tabs>
      <w:spacing w:before="120" w:after="840"/>
      <w:jc w:val="center"/>
    </w:pPr>
    <w:rPr>
      <w:rFonts w:asciiTheme="minorHAnsi" w:hAnsiTheme="minorHAnsi"/>
      <w:color w:val="595959" w:themeColor="text1" w:themeTint="A6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77052"/>
  </w:style>
  <w:style w:type="paragraph" w:styleId="DocumentMap">
    <w:name w:val="Document Map"/>
    <w:basedOn w:val="Normal"/>
    <w:link w:val="DocumentMapChar"/>
    <w:uiPriority w:val="99"/>
    <w:semiHidden/>
    <w:unhideWhenUsed/>
    <w:rsid w:val="004E2355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2355"/>
    <w:rPr>
      <w:rFonts w:ascii="Lucida Grande" w:hAnsi="Lucida Grande" w:cs="Lucida Grande"/>
    </w:rPr>
  </w:style>
  <w:style w:type="character" w:styleId="Hyperlink">
    <w:name w:val="Hyperlink"/>
    <w:basedOn w:val="DefaultParagraphFont"/>
    <w:uiPriority w:val="99"/>
    <w:unhideWhenUsed/>
    <w:rsid w:val="00DB5D12"/>
    <w:rPr>
      <w:color w:val="0000FF" w:themeColor="hyperlink"/>
      <w:u w:val="single"/>
    </w:rPr>
  </w:style>
  <w:style w:type="character" w:customStyle="1" w:styleId="notranslate">
    <w:name w:val="notranslate"/>
    <w:basedOn w:val="DefaultParagraphFont"/>
    <w:rsid w:val="00D351F4"/>
  </w:style>
  <w:style w:type="paragraph" w:styleId="BalloonText">
    <w:name w:val="Balloon Text"/>
    <w:basedOn w:val="Normal"/>
    <w:link w:val="BalloonTextChar"/>
    <w:uiPriority w:val="99"/>
    <w:semiHidden/>
    <w:unhideWhenUsed/>
    <w:rsid w:val="00BF4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6E1B"/>
    <w:rPr>
      <w:rFonts w:asciiTheme="majorHAnsi" w:hAnsiTheme="majorHAnsi"/>
    </w:rPr>
  </w:style>
  <w:style w:type="paragraph" w:styleId="TOC1">
    <w:name w:val="toc 1"/>
    <w:basedOn w:val="Normal"/>
    <w:next w:val="Normal"/>
    <w:autoRedefine/>
    <w:uiPriority w:val="39"/>
    <w:unhideWhenUsed/>
    <w:rsid w:val="00094D69"/>
  </w:style>
  <w:style w:type="paragraph" w:styleId="TOC2">
    <w:name w:val="toc 2"/>
    <w:basedOn w:val="Normal"/>
    <w:next w:val="Normal"/>
    <w:autoRedefine/>
    <w:uiPriority w:val="39"/>
    <w:unhideWhenUsed/>
    <w:rsid w:val="00094D69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4D69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094D69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094D69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094D69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094D69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094D69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094D69"/>
    <w:pPr>
      <w:ind w:left="1760"/>
    </w:pPr>
  </w:style>
  <w:style w:type="paragraph" w:styleId="BodyText">
    <w:name w:val="Body Text"/>
    <w:basedOn w:val="Normal"/>
    <w:link w:val="BodyTextChar"/>
    <w:rsid w:val="00AA33E0"/>
    <w:pPr>
      <w:spacing w:after="200" w:line="300" w:lineRule="auto"/>
    </w:pPr>
    <w:rPr>
      <w:rFonts w:asciiTheme="minorHAnsi" w:hAnsiTheme="minorHAnsi"/>
      <w:color w:val="595959" w:themeColor="text1" w:themeTint="A6"/>
      <w:szCs w:val="22"/>
    </w:rPr>
  </w:style>
  <w:style w:type="character" w:customStyle="1" w:styleId="BodyTextChar">
    <w:name w:val="Body Text Char"/>
    <w:basedOn w:val="DefaultParagraphFont"/>
    <w:link w:val="BodyText"/>
    <w:rsid w:val="00AA33E0"/>
    <w:rPr>
      <w:color w:val="595959" w:themeColor="text1" w:themeTint="A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ilary:Library:Application%20Support:Microsoft:Office:User%20Templates:My%20Templates:ContentC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ContentCo template.dotx</Template>
  <TotalTime>16</TotalTime>
  <Pages>3</Pages>
  <Words>548</Words>
  <Characters>3127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Marsh</dc:creator>
  <cp:lastModifiedBy>Hilary Marsh</cp:lastModifiedBy>
  <cp:revision>5</cp:revision>
  <cp:lastPrinted>2015-02-05T15:00:00Z</cp:lastPrinted>
  <dcterms:created xsi:type="dcterms:W3CDTF">2015-05-21T13:49:00Z</dcterms:created>
  <dcterms:modified xsi:type="dcterms:W3CDTF">2015-06-08T12:29:00Z</dcterms:modified>
</cp:coreProperties>
</file>